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管桩限价表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>1.1管桩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最高价格不高于表格中价格</w:t>
      </w:r>
    </w:p>
    <w:tbl>
      <w:tblPr>
        <w:tblStyle w:val="3"/>
        <w:tblW w:w="84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969"/>
        <w:gridCol w:w="870"/>
        <w:gridCol w:w="2062"/>
        <w:gridCol w:w="977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PHC-350-AB-80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PHC-350-B-80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PHC-400-A-95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PHC-400-AB-95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PHC-400-B-95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PHC-500-A-100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PHC-500-AB-100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PHC-500-B-100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PHC-500-A-120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PHC-500-AB-120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PHC-500-B-120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PHC-600-A-110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PHC-600-AB-110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PHC-600-B-110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PHC-600-A-130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PHC-600-AB-130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预制钢筋混凝土管桩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C80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PHC-600-B-130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短桩增加费用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 w:bidi="ar-SA"/>
        </w:rPr>
        <w:t>1.2以上单价为货物所有费用和含税结算价。（包括材料出厂价、装车价格、运到甲方工地运输价格（运距不限）、装卸费、过磅费、管理费、利润和税金等全部费用。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96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/>
        </w:rPr>
        <w:t>每月的 2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/>
        </w:rPr>
        <w:t xml:space="preserve"> 日为当月的结算截止日期，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  <w:t>结算周期为上月21日至本月20日。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</w:rPr>
        <w:t>货款分期支付。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lang w:val="en-US"/>
        </w:rPr>
        <w:t>本合同约定货物到达甲方指定地点后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</w:rPr>
        <w:t>，甲方在收到乙方开具的正式的增值税专用发票（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lang w:val="en-US"/>
        </w:rPr>
        <w:t>3%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</w:rPr>
        <w:t>）后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</w:rPr>
        <w:t>日内，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lang w:val="en-US"/>
        </w:rPr>
        <w:t>向乙方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</w:rPr>
        <w:t>支付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highlight w:val="none"/>
          <w:lang w:val="en-US"/>
        </w:rPr>
        <w:t>实到货物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</w:rPr>
        <w:t>货款金额的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u w:val="single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</w:rPr>
        <w:t>%，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/>
        </w:rPr>
        <w:t>剩余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u w:val="single"/>
          <w:lang w:val="en-US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u w:val="single"/>
          <w:lang w:val="en-US" w:eastAsia="zh-CN"/>
        </w:rPr>
        <w:t xml:space="preserve">17%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/>
        </w:rPr>
        <w:t>货款在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  <w:t>桩基工程验收合格后三个月内付清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  <w:t>剩余3%为质量保证金，质量保证金竣工验收合格两年后付清。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全款付清后并不免除乙方对交付货物质量保证责任。</w:t>
      </w: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</w:rPr>
        <w:t>如发生纠纷，则延后至纠纷最终解决后30天内付清。质量保证金的支付并不免除乙方对交付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</w:rPr>
        <w:t>货物质量的保证责任。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96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  <w:t>4.货款支付方式： 银行转账或银行承兑汇票、信用证、远信等其他金融工具方式支付，再前述支付方式的前提下，我方不承担任何贴息和手续费用，</w:t>
      </w:r>
      <w:bookmarkStart w:id="0" w:name="_GoBack"/>
      <w:r>
        <w:rPr>
          <w:rFonts w:hint="eastAsia" w:ascii="方正仿宋_GBK" w:hAnsi="方正仿宋_GBK" w:eastAsia="方正仿宋_GBK" w:cs="方正仿宋_GBK"/>
          <w:bCs/>
          <w:color w:val="000000"/>
          <w:spacing w:val="4"/>
          <w:sz w:val="24"/>
          <w:szCs w:val="24"/>
          <w:lang w:val="en-US" w:eastAsia="zh-CN"/>
        </w:rPr>
        <w:t>所需全部费用已均包含在合同总价款内。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TExZGE0MTc0YjFhOGY5NjE3MDdhMGQ0M2EyYjMifQ=="/>
  </w:docVars>
  <w:rsids>
    <w:rsidRoot w:val="41031AFA"/>
    <w:rsid w:val="02363588"/>
    <w:rsid w:val="20E81737"/>
    <w:rsid w:val="33E81E5A"/>
    <w:rsid w:val="41031AFA"/>
    <w:rsid w:val="5A834D4A"/>
    <w:rsid w:val="5D0260E0"/>
    <w:rsid w:val="6C3E4C42"/>
    <w:rsid w:val="749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1022</Characters>
  <Lines>0</Lines>
  <Paragraphs>0</Paragraphs>
  <TotalTime>2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2025-09-03T08:02:00Z</dcterms:created>
  <dc:creator>糖果纸飞机</dc:creator>
  <cp:lastModifiedBy>糖果纸飞机</cp:lastModifiedBy>
  <dcterms:modified xsi:type="dcterms:W3CDTF">2025-09-08T08:21:29Z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C388CDEC9851474D8921EA1F9CFAF0DF_11</vt:lpwstr>
  </property>
</Properties>
</file>